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44313" w14:textId="77777777" w:rsidR="00376BCE" w:rsidRDefault="00000000">
      <w:pPr>
        <w:spacing w:after="0"/>
        <w:rPr>
          <w:rFonts w:ascii="Arial" w:eastAsia="Arial" w:hAnsi="Arial" w:cs="Arial"/>
          <w:b/>
          <w:color w:val="7F7F7F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7B5AA0F5" wp14:editId="5EDDCFB6">
            <wp:simplePos x="0" y="0"/>
            <wp:positionH relativeFrom="column">
              <wp:posOffset>3796665</wp:posOffset>
            </wp:positionH>
            <wp:positionV relativeFrom="paragraph">
              <wp:posOffset>1</wp:posOffset>
            </wp:positionV>
            <wp:extent cx="2323465" cy="998855"/>
            <wp:effectExtent l="0" t="0" r="0" b="0"/>
            <wp:wrapTopAndBottom distT="152400" distB="152400"/>
            <wp:docPr id="3" name="image1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998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E766AEE" wp14:editId="1FF1294B">
            <wp:simplePos x="0" y="0"/>
            <wp:positionH relativeFrom="column">
              <wp:posOffset>1</wp:posOffset>
            </wp:positionH>
            <wp:positionV relativeFrom="paragraph">
              <wp:posOffset>-5079</wp:posOffset>
            </wp:positionV>
            <wp:extent cx="1641334" cy="962004"/>
            <wp:effectExtent l="0" t="0" r="0" b="0"/>
            <wp:wrapNone/>
            <wp:docPr id="4" name="image2.png" descr="Manchester South Central Foodbank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anchester South Central Foodbank Lo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1334" cy="962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5DD704" w14:textId="77777777" w:rsidR="00376BCE" w:rsidRDefault="00000000">
      <w:pPr>
        <w:spacing w:after="0"/>
        <w:jc w:val="center"/>
        <w:rPr>
          <w:rFonts w:ascii="Arial" w:eastAsia="Arial" w:hAnsi="Arial" w:cs="Arial"/>
          <w:b/>
          <w:color w:val="7F7F7F"/>
          <w:sz w:val="26"/>
          <w:szCs w:val="26"/>
        </w:rPr>
      </w:pPr>
      <w:r>
        <w:rPr>
          <w:rFonts w:ascii="Arial" w:eastAsia="Arial" w:hAnsi="Arial" w:cs="Arial"/>
          <w:b/>
          <w:color w:val="7F7F7F"/>
          <w:sz w:val="26"/>
          <w:szCs w:val="26"/>
        </w:rPr>
        <w:t xml:space="preserve">Bridging the Gap (Manchester) (BTG) </w:t>
      </w:r>
    </w:p>
    <w:p w14:paraId="620E873F" w14:textId="77777777" w:rsidR="00376BCE" w:rsidRDefault="00000000">
      <w:pPr>
        <w:jc w:val="center"/>
        <w:rPr>
          <w:rFonts w:ascii="Arial" w:eastAsia="Arial" w:hAnsi="Arial" w:cs="Arial"/>
          <w:b/>
          <w:color w:val="7F7F7F"/>
          <w:sz w:val="26"/>
          <w:szCs w:val="26"/>
        </w:rPr>
      </w:pPr>
      <w:r>
        <w:rPr>
          <w:rFonts w:ascii="Arial" w:eastAsia="Arial" w:hAnsi="Arial" w:cs="Arial"/>
          <w:b/>
          <w:color w:val="7F7F7F"/>
          <w:sz w:val="26"/>
          <w:szCs w:val="26"/>
        </w:rPr>
        <w:t>operating as Manchester South Central Foodbank (MSCF)</w:t>
      </w:r>
    </w:p>
    <w:p w14:paraId="62677113" w14:textId="77777777" w:rsidR="00376BCE" w:rsidRDefault="00000000">
      <w:pPr>
        <w:jc w:val="center"/>
        <w:rPr>
          <w:rFonts w:ascii="Arial" w:eastAsia="Arial" w:hAnsi="Arial" w:cs="Arial"/>
          <w:b/>
          <w:color w:val="7F7F7F"/>
          <w:sz w:val="32"/>
          <w:szCs w:val="32"/>
        </w:rPr>
      </w:pPr>
      <w:r>
        <w:rPr>
          <w:rFonts w:ascii="Arial" w:eastAsia="Arial" w:hAnsi="Arial" w:cs="Arial"/>
          <w:b/>
          <w:color w:val="7F7F7F"/>
          <w:sz w:val="32"/>
          <w:szCs w:val="32"/>
        </w:rPr>
        <w:t>Data Privacy Statement for Referral Agencies</w:t>
      </w:r>
    </w:p>
    <w:p w14:paraId="3569C30A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356C2802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Personal data</w:t>
      </w:r>
    </w:p>
    <w:p w14:paraId="1147923F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1C2333D" w14:textId="7E038533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When your organisation becomes a referral partner for th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foodbank, BTG will keep some data about you. This includes some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personal data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which relates to particular named people. </w:t>
      </w:r>
      <w:r>
        <w:rPr>
          <w:rFonts w:ascii="Arial" w:eastAsia="Arial" w:hAnsi="Arial" w:cs="Arial"/>
          <w:sz w:val="24"/>
          <w:szCs w:val="24"/>
        </w:rPr>
        <w:t xml:space="preserve">BTG will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also keep data about clients that you refer to the foodbank. We have a separate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Data Privacy Statement for Clients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 Please ask if you would like to see a copy of that particular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rivacy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tatement.</w:t>
      </w:r>
    </w:p>
    <w:p w14:paraId="12344F0E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BC97FC9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What personal data does </w:t>
      </w:r>
      <w:r>
        <w:rPr>
          <w:rFonts w:ascii="Arial" w:eastAsia="Arial" w:hAnsi="Arial" w:cs="Arial"/>
          <w:b/>
          <w:sz w:val="24"/>
          <w:szCs w:val="24"/>
          <w:u w:val="single"/>
        </w:rPr>
        <w:t>BTG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hold?</w:t>
      </w:r>
    </w:p>
    <w:p w14:paraId="7C383F99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14ECBAE9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BTG will keep data about your organisation in two ways: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-</w:t>
      </w:r>
    </w:p>
    <w:p w14:paraId="58CB2687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491F77E" w14:textId="77777777" w:rsidR="00376B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b/>
          <w:color w:val="000000"/>
          <w:sz w:val="24"/>
          <w:szCs w:val="24"/>
        </w:rPr>
        <w:t>authorisation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form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you filled in to become a referral agency records the name, address, email address, phone number, and name of principal contact at your organisation and the name, signature and role of personnel authorised to complete referrals</w:t>
      </w:r>
      <w:r>
        <w:rPr>
          <w:rFonts w:ascii="Arial" w:eastAsia="Arial" w:hAnsi="Arial" w:cs="Arial"/>
          <w:sz w:val="24"/>
          <w:szCs w:val="24"/>
        </w:rPr>
        <w:t>.</w:t>
      </w:r>
    </w:p>
    <w:p w14:paraId="6ED04635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7224A40" w14:textId="60801458" w:rsidR="00376B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BTG’s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data systems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records your </w:t>
      </w:r>
      <w:r>
        <w:rPr>
          <w:rFonts w:ascii="Arial" w:eastAsia="Arial" w:hAnsi="Arial" w:cs="Arial"/>
          <w:sz w:val="24"/>
          <w:szCs w:val="24"/>
        </w:rPr>
        <w:t>organisation’s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name, address, email address</w:t>
      </w:r>
      <w:r>
        <w:rPr>
          <w:rFonts w:ascii="Arial" w:eastAsia="Arial" w:hAnsi="Arial" w:cs="Arial"/>
          <w:sz w:val="24"/>
          <w:szCs w:val="24"/>
        </w:rPr>
        <w:t xml:space="preserve"> 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phone number, as well as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name of the principal contact at your organisation and the name, job title and email address of any personnel authorised to complete referrals.  </w:t>
      </w:r>
    </w:p>
    <w:p w14:paraId="098761C7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9BED1AE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This is the only data BTG will usually hold about your organisation. There may also be information about your organisation in emails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his information </w:t>
      </w:r>
      <w:r>
        <w:rPr>
          <w:rFonts w:ascii="Arial" w:eastAsia="Arial" w:hAnsi="Arial" w:cs="Arial"/>
          <w:sz w:val="24"/>
          <w:szCs w:val="24"/>
        </w:rPr>
        <w:t>will not 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kept for </w:t>
      </w:r>
      <w:r>
        <w:rPr>
          <w:rFonts w:ascii="Arial" w:eastAsia="Arial" w:hAnsi="Arial" w:cs="Arial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longer than needed. BTG does not seek data about your organisation in any other way.</w:t>
      </w:r>
    </w:p>
    <w:p w14:paraId="187ED781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51E3ACA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How is your personal data kept safe?</w:t>
      </w:r>
    </w:p>
    <w:p w14:paraId="03C249CD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4F95FEF6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Your </w:t>
      </w:r>
      <w:r>
        <w:rPr>
          <w:rFonts w:ascii="Arial" w:eastAsia="Arial" w:hAnsi="Arial" w:cs="Arial"/>
          <w:sz w:val="24"/>
          <w:szCs w:val="24"/>
        </w:rPr>
        <w:t xml:space="preserve">organisation’s referral </w:t>
      </w:r>
      <w:r>
        <w:rPr>
          <w:rFonts w:ascii="Arial" w:eastAsia="Arial" w:hAnsi="Arial" w:cs="Arial"/>
          <w:color w:val="000000"/>
          <w:sz w:val="24"/>
          <w:szCs w:val="24"/>
        </w:rPr>
        <w:t>authorisation forms are held in a locked cabinet at BTG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offices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until they have been processed onto our on-line data system.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his can only be accessed with a login and password.  BTG requires all users of the system to sign a data protection statement. This means the </w:t>
      </w:r>
      <w:r>
        <w:rPr>
          <w:rFonts w:ascii="Arial" w:eastAsia="Arial" w:hAnsi="Arial" w:cs="Arial"/>
          <w:sz w:val="24"/>
          <w:szCs w:val="24"/>
        </w:rPr>
        <w:t>user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knows they must keep your data safe, and only</w:t>
      </w:r>
    </w:p>
    <w:p w14:paraId="4862F3C4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72E7C39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use it for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right purposes. All BTG volunteers also have to sign a confidentiality agreement. 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secure office cabinet is only accessible to Project Managers and Trustees. Once processed, the form is scanned to </w:t>
      </w:r>
      <w:r>
        <w:rPr>
          <w:rFonts w:ascii="Arial" w:eastAsia="Arial" w:hAnsi="Arial" w:cs="Arial"/>
          <w:sz w:val="24"/>
          <w:szCs w:val="24"/>
        </w:rPr>
        <w:t>BTG’s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computer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secure drive area, which is only accessible to Project Managers and </w:t>
      </w:r>
      <w:r>
        <w:rPr>
          <w:rFonts w:ascii="Arial" w:eastAsia="Arial" w:hAnsi="Arial" w:cs="Arial"/>
          <w:sz w:val="24"/>
          <w:szCs w:val="24"/>
        </w:rPr>
        <w:t>authorised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Trustees. BTG is as careful as possible to make sure no unauthorised person can log into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data system. For example, when a Trustee, member of staff or volunteer leaves the foodbank, BTG stops their access to the data system.</w:t>
      </w:r>
    </w:p>
    <w:p w14:paraId="6D605E43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50D1C17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What is your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organisation’s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data used for?</w:t>
      </w:r>
    </w:p>
    <w:p w14:paraId="02FB59A1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FAA1C99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Your data is only used to: -</w:t>
      </w:r>
    </w:p>
    <w:p w14:paraId="3C1812BE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293E8DB" w14:textId="7C6B12E7" w:rsidR="00376B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alidate signatures on re</w:t>
      </w:r>
      <w:r>
        <w:rPr>
          <w:rFonts w:ascii="Arial" w:eastAsia="Arial" w:hAnsi="Arial" w:cs="Arial"/>
          <w:sz w:val="24"/>
          <w:szCs w:val="24"/>
        </w:rPr>
        <w:t xml:space="preserve">ferral forms </w:t>
      </w:r>
      <w:r>
        <w:rPr>
          <w:rFonts w:ascii="Arial" w:eastAsia="Arial" w:hAnsi="Arial" w:cs="Arial"/>
          <w:color w:val="000000"/>
          <w:sz w:val="24"/>
          <w:szCs w:val="24"/>
        </w:rPr>
        <w:t>that your organisation has issued</w:t>
      </w:r>
    </w:p>
    <w:p w14:paraId="7F58C743" w14:textId="77777777" w:rsidR="00376B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ontact your organisation if there is an important query about a client you have referred to our services</w:t>
      </w:r>
      <w:r>
        <w:rPr>
          <w:rFonts w:ascii="Arial" w:eastAsia="Arial" w:hAnsi="Arial" w:cs="Arial"/>
          <w:sz w:val="24"/>
          <w:szCs w:val="24"/>
        </w:rPr>
        <w:t>.</w:t>
      </w:r>
    </w:p>
    <w:p w14:paraId="0BE14DE8" w14:textId="77777777" w:rsidR="00376B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eep in contact with you, for example to seek a meeting or invite your organisation to an event.</w:t>
      </w:r>
    </w:p>
    <w:p w14:paraId="5D766B5C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3019D76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Does the foodbank have a right to your data?</w:t>
      </w:r>
    </w:p>
    <w:p w14:paraId="10028712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4C0470CA" w14:textId="347DFDD8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Under Data Protection legislation, BTG needs to have a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lawful basis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for keeping your data, and for using it. There are several types of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lawful basis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One of them is called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performance of a contract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When you become a referral agency, we enter into a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contract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together. Your organisation undertakes to send people in genuine crisis to </w:t>
      </w:r>
      <w:r>
        <w:rPr>
          <w:rFonts w:ascii="Arial" w:eastAsia="Arial" w:hAnsi="Arial" w:cs="Arial"/>
          <w:sz w:val="24"/>
          <w:szCs w:val="24"/>
        </w:rPr>
        <w:t>our services using our referral process. BTG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undertakes to provide them with </w:t>
      </w:r>
      <w:r>
        <w:rPr>
          <w:rFonts w:ascii="Arial" w:eastAsia="Arial" w:hAnsi="Arial" w:cs="Arial"/>
          <w:sz w:val="24"/>
          <w:szCs w:val="24"/>
        </w:rPr>
        <w:t>the required support services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and contact you if there is a problem. To do this, BTG needs to hold data about your organ</w:t>
      </w:r>
      <w:r>
        <w:rPr>
          <w:rFonts w:ascii="Arial" w:eastAsia="Arial" w:hAnsi="Arial" w:cs="Arial"/>
          <w:sz w:val="24"/>
          <w:szCs w:val="24"/>
        </w:rPr>
        <w:t>isation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That is why the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lawful basis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for holding your data is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performance of a contract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 </w:t>
      </w:r>
    </w:p>
    <w:p w14:paraId="6167D883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7E9FF57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Who can see your data?</w:t>
      </w:r>
    </w:p>
    <w:p w14:paraId="16F5A013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680AA8DB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only people who have access to your </w:t>
      </w:r>
      <w:r>
        <w:rPr>
          <w:rFonts w:ascii="Arial" w:eastAsia="Arial" w:hAnsi="Arial" w:cs="Arial"/>
          <w:sz w:val="24"/>
          <w:szCs w:val="24"/>
        </w:rPr>
        <w:t>data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are the Project Managers, Warehouse Co-ordinator, session lead and selected Trustees. Your </w:t>
      </w:r>
      <w:r>
        <w:rPr>
          <w:rFonts w:ascii="Arial" w:eastAsia="Arial" w:hAnsi="Arial" w:cs="Arial"/>
          <w:sz w:val="24"/>
          <w:szCs w:val="24"/>
        </w:rPr>
        <w:t xml:space="preserve">organisation’s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data on </w:t>
      </w:r>
      <w:r>
        <w:rPr>
          <w:rFonts w:ascii="Arial" w:eastAsia="Arial" w:hAnsi="Arial" w:cs="Arial"/>
          <w:sz w:val="24"/>
          <w:szCs w:val="24"/>
        </w:rPr>
        <w:t>BTG’s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on-line system can only be seen by authorised people who have been given a log-in and password for the data system.  BTG is as careful as possible to make sure no one else has access to your data. </w:t>
      </w:r>
    </w:p>
    <w:p w14:paraId="7BFCBCFC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9EB112D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How long will your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organisation’s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data be kept?</w:t>
      </w:r>
    </w:p>
    <w:p w14:paraId="39FEA81D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9844649" w14:textId="126177D2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Your </w:t>
      </w:r>
      <w:r>
        <w:rPr>
          <w:rFonts w:ascii="Arial" w:eastAsia="Arial" w:hAnsi="Arial" w:cs="Arial"/>
          <w:sz w:val="24"/>
          <w:szCs w:val="24"/>
        </w:rPr>
        <w:t xml:space="preserve">organisation’s </w:t>
      </w:r>
      <w:r>
        <w:rPr>
          <w:rFonts w:ascii="Arial" w:eastAsia="Arial" w:hAnsi="Arial" w:cs="Arial"/>
          <w:color w:val="000000"/>
          <w:sz w:val="24"/>
          <w:szCs w:val="24"/>
        </w:rPr>
        <w:t>application form will be kept for as long as you are a referral agency. If you stop being a referral agency, BTG will destroy your application form and any other signatories’ forms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will also delete your organisation </w:t>
      </w:r>
      <w:r>
        <w:rPr>
          <w:rFonts w:ascii="Arial" w:eastAsia="Arial" w:hAnsi="Arial" w:cs="Arial"/>
          <w:sz w:val="24"/>
          <w:szCs w:val="24"/>
        </w:rPr>
        <w:t xml:space="preserve">as an active referral agency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from </w:t>
      </w:r>
      <w:r>
        <w:rPr>
          <w:rFonts w:ascii="Arial" w:eastAsia="Arial" w:hAnsi="Arial" w:cs="Arial"/>
          <w:sz w:val="24"/>
          <w:szCs w:val="24"/>
        </w:rPr>
        <w:t xml:space="preserve">BTG’s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data systems.  </w:t>
      </w:r>
      <w:r>
        <w:rPr>
          <w:rFonts w:ascii="Arial" w:eastAsia="Arial" w:hAnsi="Arial" w:cs="Arial"/>
          <w:sz w:val="24"/>
          <w:szCs w:val="24"/>
        </w:rPr>
        <w:t>BTG’s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data system also records data from </w:t>
      </w:r>
      <w:r>
        <w:rPr>
          <w:rFonts w:ascii="Arial" w:eastAsia="Arial" w:hAnsi="Arial" w:cs="Arial"/>
          <w:sz w:val="24"/>
          <w:szCs w:val="24"/>
        </w:rPr>
        <w:t>referral forms received from you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 These will continue to show the name of the agency and the agency worker that </w:t>
      </w:r>
      <w:r>
        <w:rPr>
          <w:rFonts w:ascii="Arial" w:eastAsia="Arial" w:hAnsi="Arial" w:cs="Arial"/>
          <w:sz w:val="24"/>
          <w:szCs w:val="24"/>
        </w:rPr>
        <w:lastRenderedPageBreak/>
        <w:t>completed the referral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and their contact phone number. These are kept for a maximum of up to six years in case </w:t>
      </w:r>
      <w:r>
        <w:rPr>
          <w:rFonts w:ascii="Arial" w:eastAsia="Arial" w:hAnsi="Arial" w:cs="Arial"/>
          <w:sz w:val="24"/>
          <w:szCs w:val="24"/>
        </w:rPr>
        <w:t>BTG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needs to evidence proper use of public donations. </w:t>
      </w:r>
    </w:p>
    <w:p w14:paraId="628951FB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91B06F0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CE60F96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Who can you speak to if you have questions?</w:t>
      </w:r>
    </w:p>
    <w:p w14:paraId="10F0C4A3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FB45E34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If you have questions about your data, and what </w:t>
      </w:r>
      <w:r>
        <w:rPr>
          <w:rFonts w:ascii="Arial" w:eastAsia="Arial" w:hAnsi="Arial" w:cs="Arial"/>
          <w:sz w:val="24"/>
          <w:szCs w:val="24"/>
        </w:rPr>
        <w:t>BTG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does with it, you should contact</w:t>
      </w:r>
      <w:r>
        <w:rPr>
          <w:rFonts w:ascii="Arial" w:eastAsia="Arial" w:hAnsi="Arial" w:cs="Arial"/>
          <w:sz w:val="24"/>
          <w:szCs w:val="24"/>
        </w:rPr>
        <w:t xml:space="preserve"> our Data Protection Officer at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jennifer@manchestersouthcentral.foodbank.org.uk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58EEB8C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6EF410A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What rights do you have?</w:t>
      </w:r>
    </w:p>
    <w:p w14:paraId="739ED4AD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You have a number of rights under Data Protection legislation: -</w:t>
      </w:r>
    </w:p>
    <w:p w14:paraId="2F51EBF5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4D5DA43" w14:textId="77777777" w:rsidR="00376B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Right to know what data we hold</w:t>
      </w: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You have a right to know what personal data BTG holds about you. This Data Privacy Statement describes the data that we will hold about your organisation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 you can ask if </w:t>
      </w:r>
      <w:r>
        <w:rPr>
          <w:rFonts w:ascii="Arial" w:eastAsia="Arial" w:hAnsi="Arial" w:cs="Arial"/>
          <w:sz w:val="24"/>
          <w:szCs w:val="24"/>
        </w:rPr>
        <w:t>BTG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has any other data about your </w:t>
      </w:r>
      <w:r>
        <w:rPr>
          <w:rFonts w:ascii="Arial" w:eastAsia="Arial" w:hAnsi="Arial" w:cs="Arial"/>
          <w:sz w:val="24"/>
          <w:szCs w:val="24"/>
        </w:rPr>
        <w:t>organisation that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is not covered by this Data Privacy Statement.</w:t>
      </w:r>
    </w:p>
    <w:p w14:paraId="4B232863" w14:textId="77777777" w:rsidR="00376B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Right to have a copy of the data we hold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 xml:space="preserve">You can ask for a copy of the data BTG holds about your organisation. This is called a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subject access request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 If you make a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subject access request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BTG will give you a copy of all the data held about your </w:t>
      </w:r>
      <w:r>
        <w:rPr>
          <w:rFonts w:ascii="Arial" w:eastAsia="Arial" w:hAnsi="Arial" w:cs="Arial"/>
          <w:sz w:val="24"/>
          <w:szCs w:val="24"/>
        </w:rPr>
        <w:t>organisation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within one month of the request being made. If it helps, you can be provided with the data in a computer file format.</w:t>
      </w:r>
    </w:p>
    <w:p w14:paraId="1ED1351C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5AEF302A" w14:textId="77777777" w:rsidR="00376B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Right to object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Your organ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ation can object if you think </w:t>
      </w:r>
      <w:r>
        <w:rPr>
          <w:rFonts w:ascii="Arial" w:eastAsia="Arial" w:hAnsi="Arial" w:cs="Arial"/>
          <w:sz w:val="24"/>
          <w:szCs w:val="24"/>
        </w:rPr>
        <w:t>BTG 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using your data in the wrong way.  You can also object if you think we don’t have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lawful grounds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for using your data. </w:t>
      </w:r>
      <w:r>
        <w:rPr>
          <w:rFonts w:ascii="Arial" w:eastAsia="Arial" w:hAnsi="Arial" w:cs="Arial"/>
          <w:sz w:val="24"/>
          <w:szCs w:val="24"/>
        </w:rPr>
        <w:t>BTG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will give you a statement explaining why it uses your data and explaining the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z w:val="24"/>
          <w:szCs w:val="24"/>
        </w:rPr>
        <w:t>lawful grounds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If you are still not </w:t>
      </w:r>
      <w:r>
        <w:rPr>
          <w:rFonts w:ascii="Arial" w:eastAsia="Arial" w:hAnsi="Arial" w:cs="Arial"/>
          <w:sz w:val="24"/>
          <w:szCs w:val="24"/>
        </w:rPr>
        <w:t>satisfied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you can complain to the Information Commissioner’s Office. If </w:t>
      </w:r>
      <w:r>
        <w:rPr>
          <w:rFonts w:ascii="Arial" w:eastAsia="Arial" w:hAnsi="Arial" w:cs="Arial"/>
          <w:sz w:val="24"/>
          <w:szCs w:val="24"/>
        </w:rPr>
        <w:t>BTG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finds</w:t>
      </w:r>
      <w:r>
        <w:rPr>
          <w:rFonts w:ascii="Arial" w:eastAsia="Arial" w:hAnsi="Arial" w:cs="Arial"/>
          <w:sz w:val="24"/>
          <w:szCs w:val="24"/>
        </w:rPr>
        <w:t xml:space="preserve"> it 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using your data in the wrong way,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will stop immediately and stop it happening again.</w:t>
      </w:r>
    </w:p>
    <w:p w14:paraId="25178F8E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13EAFB54" w14:textId="77777777" w:rsidR="00376B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Right to have your data corrected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 xml:space="preserve">If your organisation thinks there is a mistake in your data, please tell us. You have a right to have it corrected.  </w:t>
      </w:r>
      <w:r>
        <w:rPr>
          <w:rFonts w:ascii="Arial" w:eastAsia="Arial" w:hAnsi="Arial" w:cs="Arial"/>
          <w:sz w:val="24"/>
          <w:szCs w:val="24"/>
        </w:rPr>
        <w:t>BTG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may first need to check what is the correct data, but it will </w:t>
      </w:r>
      <w:r>
        <w:rPr>
          <w:rFonts w:ascii="Arial" w:eastAsia="Arial" w:hAnsi="Arial" w:cs="Arial"/>
          <w:sz w:val="24"/>
          <w:szCs w:val="24"/>
        </w:rPr>
        <w:t>correct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any mistakes as soon as possible.</w:t>
      </w:r>
    </w:p>
    <w:p w14:paraId="38B87698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17AA7E16" w14:textId="4B91DF0C" w:rsidR="00376B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Right to be forgotten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br/>
      </w:r>
      <w:r>
        <w:rPr>
          <w:rFonts w:ascii="Arial" w:eastAsia="Arial" w:hAnsi="Arial" w:cs="Arial"/>
          <w:sz w:val="24"/>
          <w:szCs w:val="24"/>
        </w:rPr>
        <w:t>BTG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promises to remove your data </w:t>
      </w:r>
      <w:r>
        <w:rPr>
          <w:rFonts w:ascii="Arial" w:eastAsia="Arial" w:hAnsi="Arial" w:cs="Arial"/>
          <w:sz w:val="24"/>
          <w:szCs w:val="24"/>
        </w:rPr>
        <w:t>as soon 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it is no longer needed for legal or contractual purpose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02B3D5CE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81E0213" w14:textId="77777777" w:rsidR="00376BCE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Finally, if anything happened to your </w:t>
      </w:r>
      <w:r>
        <w:rPr>
          <w:rFonts w:ascii="Arial" w:eastAsia="Arial" w:hAnsi="Arial" w:cs="Arial"/>
          <w:sz w:val="24"/>
          <w:szCs w:val="24"/>
        </w:rPr>
        <w:t xml:space="preserve">organisation’s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data that could be a risk to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BTG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will do our best to tell you as soon as practicabl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possible.</w:t>
      </w:r>
    </w:p>
    <w:p w14:paraId="42425C42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6DA3A27" w14:textId="77777777" w:rsidR="00376BCE" w:rsidRDefault="00000000">
      <w:pPr>
        <w:spacing w:after="0" w:line="276" w:lineRule="auto"/>
        <w:ind w:left="-15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Privacy statement reviewed &amp; updated: 16th September 2024</w:t>
      </w:r>
    </w:p>
    <w:p w14:paraId="7CF5AC67" w14:textId="77777777" w:rsidR="00376BCE" w:rsidRDefault="00000000">
      <w:pPr>
        <w:spacing w:after="0" w:line="276" w:lineRule="auto"/>
        <w:ind w:left="-15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Next review due: 16th September 2025</w:t>
      </w:r>
    </w:p>
    <w:p w14:paraId="77E3DB22" w14:textId="77777777" w:rsidR="00376BCE" w:rsidRDefault="00376BC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376BCE">
      <w:headerReference w:type="default" r:id="rId11"/>
      <w:footerReference w:type="default" r:id="rId12"/>
      <w:pgSz w:w="11906" w:h="16838"/>
      <w:pgMar w:top="1134" w:right="1134" w:bottom="1134" w:left="1134" w:header="566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C523F" w14:textId="77777777" w:rsidR="00F40372" w:rsidRDefault="00F40372">
      <w:pPr>
        <w:spacing w:after="0" w:line="240" w:lineRule="auto"/>
      </w:pPr>
      <w:r>
        <w:separator/>
      </w:r>
    </w:p>
  </w:endnote>
  <w:endnote w:type="continuationSeparator" w:id="0">
    <w:p w14:paraId="11CE09FE" w14:textId="77777777" w:rsidR="00F40372" w:rsidRDefault="00F40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B734B2D-F1A1-400D-9A28-4CB9BA40BD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9FF5D9-68A9-48E7-9DC7-DB8F15860204}"/>
    <w:embedBold r:id="rId3" w:fontKey="{85CA3A35-EC1E-4853-9858-A1280F263AAD}"/>
  </w:font>
  <w:font w:name="ITC Officina San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78DFAF0-1579-4031-8996-100B1FC07117}"/>
    <w:embedItalic r:id="rId5" w:fontKey="{A0B5EBB4-1B35-47A2-9247-D51BBDD026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94DAEC5-9B1D-4F50-AF72-067675F57B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8233B" w14:textId="77777777" w:rsidR="00376B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</w:rPr>
    </w:pPr>
    <w:r>
      <w:rPr>
        <w:color w:val="000000"/>
      </w:rPr>
      <w:t xml:space="preserve">BTG is a registered Charity within England &amp; Wales, Charity Registration Number </w:t>
    </w:r>
    <w:r>
      <w:rPr>
        <w:b/>
        <w:color w:val="000000"/>
      </w:rPr>
      <w:t>1170952</w:t>
    </w:r>
  </w:p>
  <w:p w14:paraId="14CC4A4E" w14:textId="77777777" w:rsidR="00376B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b/>
        <w:i/>
        <w:color w:val="000000"/>
        <w:sz w:val="18"/>
        <w:szCs w:val="18"/>
        <w:highlight w:val="white"/>
      </w:rPr>
    </w:pPr>
    <w:r>
      <w:rPr>
        <w:rFonts w:ascii="Arial" w:eastAsia="Arial" w:hAnsi="Arial" w:cs="Arial"/>
        <w:color w:val="000000"/>
        <w:sz w:val="18"/>
        <w:szCs w:val="18"/>
        <w:highlight w:val="white"/>
      </w:rPr>
      <w:t>BTG is registered as a data controller with the</w:t>
    </w:r>
    <w:r>
      <w:rPr>
        <w:rFonts w:ascii="Arial" w:eastAsia="Arial" w:hAnsi="Arial" w:cs="Arial"/>
        <w:color w:val="000000"/>
        <w:sz w:val="18"/>
        <w:szCs w:val="18"/>
      </w:rPr>
      <w:t xml:space="preserve"> Information Commissioner’s Office</w:t>
    </w:r>
    <w:r>
      <w:rPr>
        <w:rFonts w:ascii="Arial" w:eastAsia="Arial" w:hAnsi="Arial" w:cs="Arial"/>
        <w:color w:val="000000"/>
        <w:sz w:val="18"/>
        <w:szCs w:val="18"/>
        <w:highlight w:val="white"/>
      </w:rPr>
      <w:t xml:space="preserve"> (ICO) registration number </w:t>
    </w:r>
    <w:r>
      <w:rPr>
        <w:rFonts w:ascii="Arial" w:eastAsia="Arial" w:hAnsi="Arial" w:cs="Arial"/>
        <w:b/>
        <w:i/>
        <w:color w:val="000000"/>
        <w:sz w:val="18"/>
        <w:szCs w:val="18"/>
        <w:highlight w:val="white"/>
      </w:rPr>
      <w:t>ZA294550</w:t>
    </w:r>
  </w:p>
  <w:p w14:paraId="7C4B4AD4" w14:textId="77777777" w:rsidR="00376B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Arial" w:eastAsia="Arial" w:hAnsi="Arial" w:cs="Arial"/>
        <w:b/>
        <w:i/>
        <w:sz w:val="18"/>
        <w:szCs w:val="18"/>
        <w:highlight w:val="white"/>
      </w:rPr>
    </w:pPr>
    <w:r>
      <w:rPr>
        <w:rFonts w:ascii="Arial" w:eastAsia="Arial" w:hAnsi="Arial" w:cs="Arial"/>
        <w:b/>
        <w:i/>
        <w:color w:val="000000"/>
        <w:sz w:val="18"/>
        <w:szCs w:val="18"/>
        <w:highlight w:val="white"/>
      </w:rPr>
      <w:fldChar w:fldCharType="begin"/>
    </w:r>
    <w:r>
      <w:rPr>
        <w:rFonts w:ascii="Arial" w:eastAsia="Arial" w:hAnsi="Arial" w:cs="Arial"/>
        <w:b/>
        <w:i/>
        <w:color w:val="000000"/>
        <w:sz w:val="18"/>
        <w:szCs w:val="18"/>
        <w:highlight w:val="white"/>
      </w:rPr>
      <w:instrText>PAGE</w:instrText>
    </w:r>
    <w:r>
      <w:rPr>
        <w:rFonts w:ascii="Arial" w:eastAsia="Arial" w:hAnsi="Arial" w:cs="Arial"/>
        <w:b/>
        <w:i/>
        <w:color w:val="000000"/>
        <w:sz w:val="18"/>
        <w:szCs w:val="18"/>
        <w:highlight w:val="white"/>
      </w:rPr>
      <w:fldChar w:fldCharType="separate"/>
    </w:r>
    <w:r w:rsidR="000A719B">
      <w:rPr>
        <w:rFonts w:ascii="Arial" w:eastAsia="Arial" w:hAnsi="Arial" w:cs="Arial"/>
        <w:b/>
        <w:i/>
        <w:noProof/>
        <w:color w:val="000000"/>
        <w:sz w:val="18"/>
        <w:szCs w:val="18"/>
        <w:highlight w:val="white"/>
      </w:rPr>
      <w:t>1</w:t>
    </w:r>
    <w:r>
      <w:rPr>
        <w:rFonts w:ascii="Arial" w:eastAsia="Arial" w:hAnsi="Arial" w:cs="Arial"/>
        <w:b/>
        <w:i/>
        <w:color w:val="000000"/>
        <w:sz w:val="18"/>
        <w:szCs w:val="18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E5BCEE" w14:textId="77777777" w:rsidR="00F40372" w:rsidRDefault="00F40372">
      <w:pPr>
        <w:spacing w:after="0" w:line="240" w:lineRule="auto"/>
      </w:pPr>
      <w:r>
        <w:separator/>
      </w:r>
    </w:p>
  </w:footnote>
  <w:footnote w:type="continuationSeparator" w:id="0">
    <w:p w14:paraId="127197AD" w14:textId="77777777" w:rsidR="00F40372" w:rsidRDefault="00F40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E77EF" w14:textId="77777777" w:rsidR="00376BCE" w:rsidRDefault="00376BCE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32765E"/>
    <w:multiLevelType w:val="multilevel"/>
    <w:tmpl w:val="A7B69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60409C"/>
    <w:multiLevelType w:val="multilevel"/>
    <w:tmpl w:val="A440B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CBC7A4C"/>
    <w:multiLevelType w:val="multilevel"/>
    <w:tmpl w:val="1B003C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77381563">
    <w:abstractNumId w:val="0"/>
  </w:num>
  <w:num w:numId="2" w16cid:durableId="1057822602">
    <w:abstractNumId w:val="1"/>
  </w:num>
  <w:num w:numId="3" w16cid:durableId="765075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BCE"/>
    <w:rsid w:val="000A719B"/>
    <w:rsid w:val="000C1ED5"/>
    <w:rsid w:val="001A22B4"/>
    <w:rsid w:val="00376BCE"/>
    <w:rsid w:val="00D95614"/>
    <w:rsid w:val="00F40372"/>
    <w:rsid w:val="00FD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0A500"/>
  <w15:docId w15:val="{DB335696-1AFF-4448-AB23-A0244C26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38BE"/>
    <w:pPr>
      <w:keepNext/>
      <w:spacing w:after="0" w:line="240" w:lineRule="auto"/>
      <w:outlineLvl w:val="0"/>
    </w:pPr>
    <w:rPr>
      <w:rFonts w:ascii="ITC Officina Sans" w:eastAsia="Times New Roman" w:hAnsi="ITC Officina Sans" w:cs="Times New Roman"/>
      <w:b/>
      <w:bCs/>
      <w:sz w:val="28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EE38BE"/>
    <w:rPr>
      <w:rFonts w:ascii="ITC Officina Sans" w:eastAsia="Times New Roman" w:hAnsi="ITC Officina Sans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EE38BE"/>
    <w:pPr>
      <w:spacing w:after="200" w:line="276" w:lineRule="auto"/>
      <w:ind w:left="720"/>
      <w:contextualSpacing/>
    </w:pPr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EE38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4AD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5842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255"/>
  </w:style>
  <w:style w:type="paragraph" w:styleId="Footer">
    <w:name w:val="footer"/>
    <w:basedOn w:val="Normal"/>
    <w:link w:val="FooterChar"/>
    <w:uiPriority w:val="99"/>
    <w:unhideWhenUsed/>
    <w:rsid w:val="005842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25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ennifer@manchestersouthcentral.foodbank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hdv1TKhAm2z8ZTzJXdl5BGvSA==">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986</Words>
  <Characters>5626</Characters>
  <Application>Microsoft Office Word</Application>
  <DocSecurity>0</DocSecurity>
  <Lines>46</Lines>
  <Paragraphs>13</Paragraphs>
  <ScaleCrop>false</ScaleCrop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McHale</dc:creator>
  <cp:lastModifiedBy>Bryan Elliott</cp:lastModifiedBy>
  <cp:revision>4</cp:revision>
  <dcterms:created xsi:type="dcterms:W3CDTF">2024-10-09T14:03:00Z</dcterms:created>
  <dcterms:modified xsi:type="dcterms:W3CDTF">2024-10-09T14:04:00Z</dcterms:modified>
</cp:coreProperties>
</file>